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E2" w:rsidRPr="006B599F" w:rsidRDefault="000447E2">
      <w:pPr>
        <w:rPr>
          <w:b/>
        </w:rPr>
      </w:pPr>
      <w:bookmarkStart w:id="0" w:name="_GoBack"/>
      <w:bookmarkEnd w:id="0"/>
      <w:r w:rsidRPr="006B599F">
        <w:rPr>
          <w:b/>
        </w:rPr>
        <w:t xml:space="preserve">Bonding and </w:t>
      </w:r>
      <w:r w:rsidR="00D41D13" w:rsidRPr="006B599F">
        <w:rPr>
          <w:b/>
        </w:rPr>
        <w:t>Fi</w:t>
      </w:r>
      <w:r w:rsidRPr="006B599F">
        <w:rPr>
          <w:b/>
        </w:rPr>
        <w:t>nancial Statements</w:t>
      </w:r>
    </w:p>
    <w:p w:rsidR="00D41D13" w:rsidRDefault="00520BD3">
      <w:r>
        <w:t xml:space="preserve">Bonding capacity is critical to a construction company, particularly those involved in commercial and government contracting, and obtaining and growing that capacity requires </w:t>
      </w:r>
      <w:r w:rsidR="00C372C4">
        <w:t xml:space="preserve">good </w:t>
      </w:r>
      <w:r>
        <w:t xml:space="preserve">financial statements.  </w:t>
      </w:r>
      <w:r w:rsidR="00C372C4">
        <w:t xml:space="preserve">It is important for any for-profit business to have accurate financial statements so the owners can know how the company is doing.  </w:t>
      </w:r>
      <w:r>
        <w:t xml:space="preserve">  </w:t>
      </w:r>
      <w:r w:rsidR="00D41D13">
        <w:t>The bonding companies have underwri</w:t>
      </w:r>
      <w:r>
        <w:t>ters who</w:t>
      </w:r>
      <w:r w:rsidR="00D41D13">
        <w:t xml:space="preserve"> review financial statements</w:t>
      </w:r>
      <w:r w:rsidR="00C24A88">
        <w:t xml:space="preserve"> and other documents</w:t>
      </w:r>
      <w:r w:rsidR="00D41D13">
        <w:t xml:space="preserve"> to see if they are willing to take a risk and issue bonding for a co</w:t>
      </w:r>
      <w:r w:rsidR="00C372C4">
        <w:t xml:space="preserve">nstruction company.    They </w:t>
      </w:r>
      <w:r w:rsidR="00D41D13">
        <w:t>generally look at</w:t>
      </w:r>
      <w:r w:rsidR="00C24A88">
        <w:t xml:space="preserve"> the</w:t>
      </w:r>
      <w:r w:rsidR="00D41D13">
        <w:t xml:space="preserve"> owner’s personal credit score, experience</w:t>
      </w:r>
      <w:r w:rsidR="000447E2">
        <w:t>, equipment</w:t>
      </w:r>
      <w:r w:rsidR="00D41D13">
        <w:t xml:space="preserve"> and</w:t>
      </w:r>
      <w:r w:rsidR="000447E2">
        <w:t xml:space="preserve"> most importantly the company’s</w:t>
      </w:r>
      <w:r w:rsidR="00D41D13">
        <w:t xml:space="preserve"> profit </w:t>
      </w:r>
      <w:r w:rsidR="00C24A88">
        <w:t>&amp;</w:t>
      </w:r>
      <w:r w:rsidR="00D41D13">
        <w:t xml:space="preserve"> loss, balance sheet and work in progress financial statements.</w:t>
      </w:r>
      <w:r w:rsidR="00C372C4">
        <w:t xml:space="preserve">   The following is a discussion of the different levels of bonding and their related financial statement review requirements.</w:t>
      </w:r>
    </w:p>
    <w:p w:rsidR="00D41D13" w:rsidRPr="00C372C4" w:rsidRDefault="00D41D13">
      <w:pPr>
        <w:rPr>
          <w:u w:val="single"/>
        </w:rPr>
      </w:pPr>
      <w:r w:rsidRPr="00C372C4">
        <w:rPr>
          <w:u w:val="single"/>
        </w:rPr>
        <w:t>Bonding less than $250,000</w:t>
      </w:r>
    </w:p>
    <w:p w:rsidR="006B599F" w:rsidRDefault="007710E2">
      <w:r>
        <w:t>Generally bonding less than $250,000 does not require financial stateme</w:t>
      </w:r>
      <w:r w:rsidR="00D41D13">
        <w:t>n</w:t>
      </w:r>
      <w:r>
        <w:t xml:space="preserve">ts, only a good credit score for all </w:t>
      </w:r>
      <w:r w:rsidR="00D41D13">
        <w:t xml:space="preserve">company </w:t>
      </w:r>
      <w:r>
        <w:t xml:space="preserve">owners and their spouses and some experience in construction.    </w:t>
      </w:r>
    </w:p>
    <w:p w:rsidR="007710E2" w:rsidRPr="00C372C4" w:rsidRDefault="007710E2">
      <w:pPr>
        <w:rPr>
          <w:u w:val="single"/>
        </w:rPr>
      </w:pPr>
      <w:r w:rsidRPr="00C372C4">
        <w:rPr>
          <w:u w:val="single"/>
        </w:rPr>
        <w:t>Bonding from $250,000 to $500,000</w:t>
      </w:r>
    </w:p>
    <w:p w:rsidR="007710E2" w:rsidRDefault="007710E2">
      <w:r>
        <w:t xml:space="preserve">Any single project bond in this range is going to require </w:t>
      </w:r>
      <w:r w:rsidR="002D1F9E">
        <w:t xml:space="preserve">good credit </w:t>
      </w:r>
      <w:r w:rsidR="006B599F">
        <w:t xml:space="preserve">scores </w:t>
      </w:r>
      <w:r w:rsidR="002D1F9E">
        <w:t xml:space="preserve">and </w:t>
      </w:r>
      <w:r w:rsidRPr="006B599F">
        <w:rPr>
          <w:b/>
        </w:rPr>
        <w:t>self-generated financial statements</w:t>
      </w:r>
      <w:r>
        <w:t>,</w:t>
      </w:r>
      <w:r w:rsidR="000447E2">
        <w:t xml:space="preserve"> usu</w:t>
      </w:r>
      <w:r w:rsidR="00D41D13">
        <w:t>ally entered</w:t>
      </w:r>
      <w:r>
        <w:t xml:space="preserve"> by the owner of the </w:t>
      </w:r>
      <w:r w:rsidR="00D41D13">
        <w:t xml:space="preserve">company or his bookkeeper </w:t>
      </w:r>
      <w:r w:rsidR="000447E2">
        <w:t xml:space="preserve">using </w:t>
      </w:r>
      <w:r w:rsidR="002D1F9E">
        <w:t>computer</w:t>
      </w:r>
      <w:r w:rsidR="000447E2">
        <w:t xml:space="preserve"> accounting software</w:t>
      </w:r>
      <w:r w:rsidR="00D41D13">
        <w:t xml:space="preserve"> </w:t>
      </w:r>
      <w:r w:rsidR="000447E2">
        <w:t xml:space="preserve">like </w:t>
      </w:r>
      <w:r w:rsidR="00D60DAB">
        <w:t>QuickBooks</w:t>
      </w:r>
      <w:r w:rsidR="000447E2" w:rsidRPr="000447E2">
        <w:rPr>
          <w:rFonts w:cs="Calibri"/>
          <w:sz w:val="18"/>
          <w:szCs w:val="18"/>
        </w:rPr>
        <w:t>©</w:t>
      </w:r>
      <w:r>
        <w:t xml:space="preserve">.    The only costs involved are the </w:t>
      </w:r>
      <w:r w:rsidR="000447E2">
        <w:t xml:space="preserve">accounting software </w:t>
      </w:r>
      <w:r w:rsidR="00D60DAB">
        <w:t xml:space="preserve">(about $300) </w:t>
      </w:r>
      <w:r>
        <w:t xml:space="preserve">and the time of the owner or bookkeeper. </w:t>
      </w:r>
    </w:p>
    <w:p w:rsidR="007710E2" w:rsidRPr="00C372C4" w:rsidRDefault="007710E2">
      <w:pPr>
        <w:rPr>
          <w:u w:val="single"/>
        </w:rPr>
      </w:pPr>
      <w:r w:rsidRPr="00C372C4">
        <w:rPr>
          <w:u w:val="single"/>
        </w:rPr>
        <w:t>Bonding from $500,000 to $</w:t>
      </w:r>
      <w:r w:rsidR="000447E2" w:rsidRPr="00C372C4">
        <w:rPr>
          <w:u w:val="single"/>
        </w:rPr>
        <w:t>750,000</w:t>
      </w:r>
    </w:p>
    <w:p w:rsidR="007710E2" w:rsidRDefault="007710E2">
      <w:r>
        <w:t xml:space="preserve">Any single project bond in this range is going to require </w:t>
      </w:r>
      <w:r w:rsidR="000447E2" w:rsidRPr="006B599F">
        <w:rPr>
          <w:b/>
        </w:rPr>
        <w:t xml:space="preserve">CPA Compiled </w:t>
      </w:r>
      <w:r w:rsidR="006B599F">
        <w:rPr>
          <w:b/>
        </w:rPr>
        <w:t>F</w:t>
      </w:r>
      <w:r w:rsidR="000447E2" w:rsidRPr="006B599F">
        <w:rPr>
          <w:b/>
        </w:rPr>
        <w:t>inancial</w:t>
      </w:r>
      <w:r w:rsidRPr="006B599F">
        <w:rPr>
          <w:b/>
        </w:rPr>
        <w:t xml:space="preserve"> </w:t>
      </w:r>
      <w:r w:rsidR="006B599F">
        <w:rPr>
          <w:b/>
        </w:rPr>
        <w:t>S</w:t>
      </w:r>
      <w:r w:rsidRPr="006B599F">
        <w:rPr>
          <w:b/>
        </w:rPr>
        <w:t>tatement</w:t>
      </w:r>
      <w:r w:rsidR="000447E2" w:rsidRPr="006B599F">
        <w:rPr>
          <w:b/>
        </w:rPr>
        <w:t>s</w:t>
      </w:r>
      <w:r w:rsidR="002D1F9E">
        <w:t>, where a</w:t>
      </w:r>
      <w:r>
        <w:t xml:space="preserve"> </w:t>
      </w:r>
      <w:r w:rsidR="00D41D13">
        <w:t>CPA reviews the self-</w:t>
      </w:r>
      <w:r>
        <w:t>generated financial statements provided by the owner and only c</w:t>
      </w:r>
      <w:r w:rsidR="006B599F">
        <w:t>ertifies that certain</w:t>
      </w:r>
      <w:r>
        <w:t xml:space="preserve"> accounting principl</w:t>
      </w:r>
      <w:r w:rsidR="00D41D13">
        <w:t>e</w:t>
      </w:r>
      <w:r>
        <w:t>s were followed in their preparation</w:t>
      </w:r>
      <w:r w:rsidR="006B599F">
        <w:t>, but gives no assurance as to their accuracy</w:t>
      </w:r>
      <w:r w:rsidR="000447E2">
        <w:t>.    This normally costs from $1</w:t>
      </w:r>
      <w:r>
        <w:t>,000 to $</w:t>
      </w:r>
      <w:r w:rsidR="006B599F">
        <w:t>7</w:t>
      </w:r>
      <w:r>
        <w:t>,000 in CPA fees</w:t>
      </w:r>
      <w:r w:rsidR="00D41D13">
        <w:t xml:space="preserve"> for a small company</w:t>
      </w:r>
      <w:r>
        <w:t>.</w:t>
      </w:r>
    </w:p>
    <w:p w:rsidR="007710E2" w:rsidRPr="00C372C4" w:rsidRDefault="000447E2">
      <w:pPr>
        <w:rPr>
          <w:u w:val="single"/>
        </w:rPr>
      </w:pPr>
      <w:r w:rsidRPr="00C372C4">
        <w:rPr>
          <w:u w:val="single"/>
        </w:rPr>
        <w:t>Bonding from $750,00</w:t>
      </w:r>
      <w:r w:rsidR="002D1F9E" w:rsidRPr="00C372C4">
        <w:rPr>
          <w:u w:val="single"/>
        </w:rPr>
        <w:t>0</w:t>
      </w:r>
      <w:r w:rsidR="007710E2" w:rsidRPr="00C372C4">
        <w:rPr>
          <w:u w:val="single"/>
        </w:rPr>
        <w:t xml:space="preserve"> to $2 million</w:t>
      </w:r>
    </w:p>
    <w:p w:rsidR="007710E2" w:rsidRDefault="007710E2">
      <w:r>
        <w:t xml:space="preserve">Any single project bond in this range is going to require </w:t>
      </w:r>
      <w:r w:rsidRPr="006B599F">
        <w:rPr>
          <w:b/>
        </w:rPr>
        <w:t xml:space="preserve">CPA </w:t>
      </w:r>
      <w:r w:rsidR="000447E2" w:rsidRPr="006B599F">
        <w:rPr>
          <w:b/>
        </w:rPr>
        <w:t>Reviewed</w:t>
      </w:r>
      <w:r w:rsidR="006B599F">
        <w:rPr>
          <w:b/>
        </w:rPr>
        <w:t xml:space="preserve"> F</w:t>
      </w:r>
      <w:r w:rsidRPr="006B599F">
        <w:rPr>
          <w:b/>
        </w:rPr>
        <w:t xml:space="preserve">inancial </w:t>
      </w:r>
      <w:r w:rsidR="006B599F">
        <w:rPr>
          <w:b/>
        </w:rPr>
        <w:t>S</w:t>
      </w:r>
      <w:r w:rsidRPr="006B599F">
        <w:rPr>
          <w:b/>
        </w:rPr>
        <w:t>tatement</w:t>
      </w:r>
      <w:r w:rsidR="00D41D13" w:rsidRPr="006B599F">
        <w:rPr>
          <w:b/>
        </w:rPr>
        <w:t>s</w:t>
      </w:r>
      <w:r w:rsidR="002D1F9E">
        <w:t>, where the CPA does thorough research into the accuracy</w:t>
      </w:r>
      <w:r w:rsidR="006B599F">
        <w:t xml:space="preserve"> of the statement</w:t>
      </w:r>
      <w:r w:rsidR="002D1F9E">
        <w:t>s</w:t>
      </w:r>
      <w:r w:rsidR="006B599F">
        <w:t xml:space="preserve"> and certifies them as reviewed</w:t>
      </w:r>
      <w:r>
        <w:t>.   This generally costs from $3,000 to $10,000 in CPA fees</w:t>
      </w:r>
      <w:r w:rsidR="00D41D13">
        <w:t>, depending on the size of the firm</w:t>
      </w:r>
      <w:r>
        <w:t>.</w:t>
      </w:r>
    </w:p>
    <w:p w:rsidR="007710E2" w:rsidRPr="00C372C4" w:rsidRDefault="007710E2">
      <w:pPr>
        <w:rPr>
          <w:u w:val="single"/>
        </w:rPr>
      </w:pPr>
      <w:r w:rsidRPr="00C372C4">
        <w:rPr>
          <w:u w:val="single"/>
        </w:rPr>
        <w:t>Bonding over $2 million</w:t>
      </w:r>
    </w:p>
    <w:p w:rsidR="007710E2" w:rsidRDefault="007710E2">
      <w:r>
        <w:t>Any single project</w:t>
      </w:r>
      <w:r w:rsidR="00D41D13">
        <w:t xml:space="preserve"> bond over $2 million </w:t>
      </w:r>
      <w:r w:rsidR="00E15E34">
        <w:t xml:space="preserve">normally </w:t>
      </w:r>
      <w:r w:rsidR="00D41D13">
        <w:t xml:space="preserve">requires </w:t>
      </w:r>
      <w:r w:rsidR="006B599F">
        <w:rPr>
          <w:b/>
        </w:rPr>
        <w:t>CPA Audited F</w:t>
      </w:r>
      <w:r w:rsidRPr="006B599F">
        <w:rPr>
          <w:b/>
        </w:rPr>
        <w:t xml:space="preserve">inancial </w:t>
      </w:r>
      <w:r w:rsidR="006B599F">
        <w:rPr>
          <w:b/>
        </w:rPr>
        <w:t>S</w:t>
      </w:r>
      <w:r w:rsidRPr="006B599F">
        <w:rPr>
          <w:b/>
        </w:rPr>
        <w:t>tatement</w:t>
      </w:r>
      <w:r w:rsidR="00D41D13" w:rsidRPr="006B599F">
        <w:rPr>
          <w:b/>
        </w:rPr>
        <w:t>s</w:t>
      </w:r>
      <w:r>
        <w:t xml:space="preserve">, where </w:t>
      </w:r>
      <w:r w:rsidR="00E15E34">
        <w:t>a</w:t>
      </w:r>
      <w:r>
        <w:t xml:space="preserve"> CPA </w:t>
      </w:r>
      <w:r w:rsidR="00E15E34">
        <w:t xml:space="preserve">does extensive research into the accuracy of the statements and issues his or her highest level of assurance.   </w:t>
      </w:r>
      <w:r>
        <w:t>T</w:t>
      </w:r>
      <w:r w:rsidR="00D41D13">
        <w:t>his normally costs from $5,000 to $25</w:t>
      </w:r>
      <w:r>
        <w:t>,000 in CPA fees, depending on the size of the firm.</w:t>
      </w:r>
    </w:p>
    <w:p w:rsidR="00C24A88" w:rsidRDefault="00C372C4">
      <w:r>
        <w:t>For assistance regarding</w:t>
      </w:r>
      <w:r w:rsidR="00C24A88">
        <w:t xml:space="preserve"> financial statements, including help in finding a qualified bookkeeper</w:t>
      </w:r>
      <w:r w:rsidR="00D60DAB">
        <w:t xml:space="preserve">, CPA and bonding agent, </w:t>
      </w:r>
      <w:r w:rsidR="00C24A88">
        <w:t xml:space="preserve">contact Luke Ortega Luper, SMBR Financial Consultant in Bonding at </w:t>
      </w:r>
      <w:hyperlink r:id="rId5" w:history="1">
        <w:r w:rsidR="00C24A88" w:rsidRPr="00F4489B">
          <w:rPr>
            <w:rStyle w:val="Hyperlink"/>
          </w:rPr>
          <w:t>luke.luper@austintexas.gov</w:t>
        </w:r>
      </w:hyperlink>
      <w:r w:rsidR="00C24A88">
        <w:t xml:space="preserve"> or 512-974-7733.</w:t>
      </w:r>
    </w:p>
    <w:p w:rsidR="00C24A88" w:rsidRDefault="005B4D55">
      <w:r>
        <w:t>Thank you for being a certified vendor with SMBR</w:t>
      </w:r>
      <w:r w:rsidR="00D60DAB">
        <w:t>.</w:t>
      </w:r>
    </w:p>
    <w:sectPr w:rsidR="00C24A88" w:rsidSect="00C372C4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E2"/>
    <w:rsid w:val="000447E2"/>
    <w:rsid w:val="002D1F9E"/>
    <w:rsid w:val="00520BD3"/>
    <w:rsid w:val="005B4D55"/>
    <w:rsid w:val="006B599F"/>
    <w:rsid w:val="007710E2"/>
    <w:rsid w:val="007D2480"/>
    <w:rsid w:val="00C24A88"/>
    <w:rsid w:val="00C372C4"/>
    <w:rsid w:val="00D41D13"/>
    <w:rsid w:val="00D60DAB"/>
    <w:rsid w:val="00E15E34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e.luper@austin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Luper, Luke</dc:creator>
  <cp:keywords/>
  <dc:description/>
  <cp:lastModifiedBy>Hill, Blender</cp:lastModifiedBy>
  <cp:revision>2</cp:revision>
  <dcterms:created xsi:type="dcterms:W3CDTF">2012-06-18T19:31:00Z</dcterms:created>
  <dcterms:modified xsi:type="dcterms:W3CDTF">2012-06-18T19:31:00Z</dcterms:modified>
</cp:coreProperties>
</file>